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normal2"/>
        <w:tblW w:w="5000" w:type="pct"/>
        <w:tblLook w:val="04A0" w:firstRow="1" w:lastRow="0" w:firstColumn="1" w:lastColumn="0" w:noHBand="0" w:noVBand="1"/>
      </w:tblPr>
      <w:tblGrid>
        <w:gridCol w:w="2356"/>
        <w:gridCol w:w="6286"/>
        <w:gridCol w:w="4318"/>
      </w:tblGrid>
      <w:tr w:rsidR="00842366" w:rsidRPr="00E25595" w14:paraId="61B945A7" w14:textId="64EAC94C" w:rsidTr="007922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00FCC241" w14:textId="6F22DCD4" w:rsidR="00842366" w:rsidRPr="005272D6" w:rsidRDefault="00E454F7">
            <w:pPr>
              <w:rPr>
                <w:b w:val="0"/>
                <w:bCs w:val="0"/>
                <w:lang w:val="es-ES"/>
              </w:rPr>
            </w:pPr>
            <w:r w:rsidRPr="005272D6">
              <w:rPr>
                <w:lang w:val="es-ES"/>
              </w:rPr>
              <w:t>Lote</w:t>
            </w:r>
          </w:p>
        </w:tc>
        <w:tc>
          <w:tcPr>
            <w:tcW w:w="2425" w:type="pct"/>
          </w:tcPr>
          <w:p w14:paraId="5456077F" w14:textId="318A3C44" w:rsidR="00842366" w:rsidRPr="005272D6" w:rsidRDefault="00842366">
            <w:pPr>
              <w:cnfStyle w:val="100000000000" w:firstRow="1" w:lastRow="0" w:firstColumn="0" w:lastColumn="0" w:oddVBand="0" w:evenVBand="0" w:oddHBand="0" w:evenHBand="0" w:firstRowFirstColumn="0" w:firstRowLastColumn="0" w:lastRowFirstColumn="0" w:lastRowLastColumn="0"/>
              <w:rPr>
                <w:b w:val="0"/>
                <w:bCs w:val="0"/>
                <w:lang w:val="es-ES"/>
              </w:rPr>
            </w:pPr>
            <w:r w:rsidRPr="005272D6">
              <w:rPr>
                <w:lang w:val="es-ES"/>
              </w:rPr>
              <w:t>Descripció</w:t>
            </w:r>
            <w:r w:rsidR="00E454F7" w:rsidRPr="005272D6">
              <w:rPr>
                <w:lang w:val="es-ES"/>
              </w:rPr>
              <w:t>n</w:t>
            </w:r>
          </w:p>
        </w:tc>
        <w:tc>
          <w:tcPr>
            <w:tcW w:w="1666" w:type="pct"/>
          </w:tcPr>
          <w:p w14:paraId="1E395E19" w14:textId="08214EBB" w:rsidR="00842366" w:rsidRPr="005272D6" w:rsidRDefault="00500ADB" w:rsidP="00500ADB">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sidRPr="005272D6">
              <w:rPr>
                <w:lang w:val="es-ES"/>
              </w:rPr>
              <w:t>Euros</w:t>
            </w:r>
          </w:p>
        </w:tc>
      </w:tr>
      <w:sdt>
        <w:sdtPr>
          <w:rPr>
            <w:b w:val="0"/>
            <w:bCs w:val="0"/>
            <w:sz w:val="20"/>
            <w:szCs w:val="20"/>
            <w:lang w:val="es-ES"/>
          </w:rPr>
          <w:id w:val="-1896806950"/>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b w:val="0"/>
                <w:bCs w:val="0"/>
                <w:sz w:val="20"/>
                <w:szCs w:val="20"/>
                <w:lang w:val="es-ES"/>
              </w:rPr>
              <w:id w:val="-640967324"/>
              <w:lock w:val="sdtContentLocked"/>
              <w:placeholder>
                <w:docPart w:val="5E62F50182874B71B0B5A3EFCBD817D4"/>
              </w:placeholder>
              <w15:repeatingSectionItem/>
            </w:sdtPr>
            <w:sdtEndPr/>
            <w:sdtContent>
              <w:tr w:rsidR="00842366" w:rsidRPr="005272D6" w14:paraId="799149A5" w14:textId="19DBB7BB" w:rsidTr="00792294">
                <w:trPr>
                  <w:cnfStyle w:val="000000100000" w:firstRow="0" w:lastRow="0" w:firstColumn="0" w:lastColumn="0" w:oddVBand="0" w:evenVBand="0" w:oddHBand="1" w:evenHBand="0" w:firstRowFirstColumn="0" w:firstRowLastColumn="0" w:lastRowFirstColumn="0" w:lastRowLastColumn="0"/>
                </w:trPr>
                <w:sdt>
                  <w:sdtPr>
                    <w:rPr>
                      <w:b w:val="0"/>
                      <w:bCs w:val="0"/>
                      <w:sz w:val="20"/>
                      <w:szCs w:val="20"/>
                      <w:lang w:val="es-ES"/>
                    </w:rPr>
                    <w:id w:val="-42678096"/>
                    <w:lock w:val="sdtContentLocked"/>
                    <w:placeholder>
                      <w:docPart w:val="3FBC7571EDD3490CB0AEFC2777AB6896"/>
                    </w:placeholder>
                    <w:dataBinding w:prefixMappings="xmlns:ns0='http://www.sap.com/SAPForm/0.5' " w:xpath="/ns0:data[1]/ns0:BATCHES[1]/ns0:BATCH[1]/ns0:BATCHID[1]" w:storeItemID="{045058C7-B35C-42A6-A659-9727E6A90564}"/>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909" w:type="pct"/>
                      </w:tcPr>
                      <w:p w14:paraId="1BB1F9D4" w14:textId="62EBFB96" w:rsidR="00842366" w:rsidRPr="00612608" w:rsidRDefault="00842366" w:rsidP="002F6019">
                        <w:pPr>
                          <w:rPr>
                            <w:b w:val="0"/>
                            <w:bCs w:val="0"/>
                            <w:sz w:val="20"/>
                            <w:szCs w:val="20"/>
                            <w:lang w:val="es-ES"/>
                          </w:rPr>
                        </w:pPr>
                        <w:r w:rsidRPr="00612608">
                          <w:rPr>
                            <w:b w:val="0"/>
                            <w:bCs w:val="0"/>
                            <w:sz w:val="20"/>
                            <w:szCs w:val="20"/>
                            <w:lang w:val="es-ES"/>
                          </w:rPr>
                          <w:t>%BATCHID%</w:t>
                        </w:r>
                      </w:p>
                    </w:tc>
                  </w:sdtContent>
                </w:sdt>
                <w:sdt>
                  <w:sdtPr>
                    <w:rPr>
                      <w:sz w:val="20"/>
                      <w:szCs w:val="20"/>
                      <w:lang w:val="es-ES"/>
                    </w:rPr>
                    <w:id w:val="923231107"/>
                    <w:lock w:val="sdtContentLocked"/>
                    <w:placeholder>
                      <w:docPart w:val="4ED499DA0A5E424FAF0AC0FBF35A83F4"/>
                    </w:placeholder>
                    <w:dataBinding w:prefixMappings="xmlns:ns0='http://www.sap.com/SAPForm/0.5' " w:xpath="/ns0:data[1]/ns0:BATCHES[1]/ns0:BATCH[1]/ns0:DESCR[1]" w:storeItemID="{045058C7-B35C-42A6-A659-9727E6A90564}"/>
                    <w:text/>
                  </w:sdtPr>
                  <w:sdtEndPr/>
                  <w:sdtContent>
                    <w:tc>
                      <w:tcPr>
                        <w:tcW w:w="2425" w:type="pct"/>
                      </w:tcPr>
                      <w:p w14:paraId="28337E58" w14:textId="76B7A738" w:rsidR="00842366" w:rsidRPr="00612608" w:rsidRDefault="00B910E0" w:rsidP="002F6019">
                        <w:pPr>
                          <w:cnfStyle w:val="000000100000" w:firstRow="0" w:lastRow="0" w:firstColumn="0" w:lastColumn="0" w:oddVBand="0" w:evenVBand="0" w:oddHBand="1" w:evenHBand="0" w:firstRowFirstColumn="0" w:firstRowLastColumn="0" w:lastRowFirstColumn="0" w:lastRowLastColumn="0"/>
                          <w:rPr>
                            <w:sz w:val="20"/>
                            <w:szCs w:val="20"/>
                            <w:lang w:val="es-ES"/>
                          </w:rPr>
                        </w:pPr>
                        <w:r w:rsidRPr="00612608">
                          <w:rPr>
                            <w:sz w:val="20"/>
                            <w:szCs w:val="20"/>
                            <w:lang w:val="es-ES"/>
                          </w:rPr>
                          <w:t>%DESCR%</w:t>
                        </w:r>
                      </w:p>
                    </w:tc>
                  </w:sdtContent>
                </w:sdt>
                <w:tc>
                  <w:tcPr>
                    <w:tcW w:w="1666" w:type="pct"/>
                  </w:tcPr>
                  <w:p w14:paraId="1D2441D3" w14:textId="0375DFEF" w:rsidR="00842366" w:rsidRPr="00612608" w:rsidRDefault="00875113" w:rsidP="00612608">
                    <w:pPr>
                      <w:jc w:val="right"/>
                      <w:cnfStyle w:val="000000100000" w:firstRow="0" w:lastRow="0" w:firstColumn="0" w:lastColumn="0" w:oddVBand="0" w:evenVBand="0" w:oddHBand="1" w:evenHBand="0" w:firstRowFirstColumn="0" w:firstRowLastColumn="0" w:lastRowFirstColumn="0" w:lastRowLastColumn="0"/>
                      <w:rPr>
                        <w:sz w:val="20"/>
                        <w:szCs w:val="20"/>
                        <w:lang w:val="es-ES"/>
                      </w:rPr>
                    </w:pPr>
                    <w:sdt>
                      <w:sdtPr>
                        <w:rPr>
                          <w:sz w:val="20"/>
                          <w:szCs w:val="20"/>
                          <w:lang w:val="es-ES"/>
                        </w:rPr>
                        <w:id w:val="-2089910682"/>
                        <w:lock w:val="sdtContentLocked"/>
                        <w:placeholder>
                          <w:docPart w:val="A04161EC997B44F3BAABBB0808E0DEAE"/>
                        </w:placeholder>
                        <w:dataBinding w:prefixMappings="xmlns:ns0='http://www.sap.com/SAPForm/0.5' " w:xpath="/ns0:data[1]/ns0:BATCHES[1]/ns0:BATCH[1]/ns0:AMOUNT[1]" w:storeItemID="{045058C7-B35C-42A6-A659-9727E6A90564}"/>
                        <w:text/>
                      </w:sdtPr>
                      <w:sdtEndPr/>
                      <w:sdtContent>
                        <w:r w:rsidR="00AD38EE" w:rsidRPr="00612608">
                          <w:rPr>
                            <w:sz w:val="20"/>
                            <w:szCs w:val="20"/>
                            <w:lang w:val="es-ES"/>
                          </w:rPr>
                          <w:t>%AMOUNT%</w:t>
                        </w:r>
                      </w:sdtContent>
                    </w:sdt>
                  </w:p>
                </w:tc>
              </w:tr>
            </w:sdtContent>
          </w:sdt>
        </w:sdtContent>
      </w:sdt>
    </w:tbl>
    <w:p w14:paraId="63CE1CE2" w14:textId="05EF644D" w:rsidR="002755DD" w:rsidRPr="00E25595" w:rsidRDefault="00E454F7" w:rsidP="00F54977">
      <w:pPr>
        <w:tabs>
          <w:tab w:val="right" w:leader="dot" w:pos="12900"/>
        </w:tabs>
        <w:rPr>
          <w:lang w:val="es-ES"/>
        </w:rPr>
      </w:pPr>
      <w:r w:rsidRPr="009A6276">
        <w:rPr>
          <w:b/>
          <w:bCs/>
          <w:lang w:val="es-ES"/>
        </w:rPr>
        <w:t>Total procedimiento</w:t>
      </w:r>
      <w:r w:rsidR="00C50437">
        <w:rPr>
          <w:b/>
          <w:bCs/>
          <w:lang w:val="es-ES"/>
        </w:rPr>
        <w:t xml:space="preserve"> sin IVA </w:t>
      </w:r>
      <w:r w:rsidRPr="009A6276">
        <w:rPr>
          <w:b/>
          <w:bCs/>
          <w:lang w:val="es-ES"/>
        </w:rPr>
        <w:tab/>
      </w:r>
      <w:sdt>
        <w:sdtPr>
          <w:rPr>
            <w:b/>
            <w:bCs/>
            <w:lang w:val="es-ES"/>
          </w:rPr>
          <w:id w:val="1596599719"/>
          <w:lock w:val="sdtContentLocked"/>
          <w:placeholder>
            <w:docPart w:val="DefaultPlaceholder_-1854013440"/>
          </w:placeholder>
          <w:dataBinding w:prefixMappings="xmlns:ns0='http://www.sap.com/SAPForm/0.5' " w:xpath="/ns0:data[1]/ns0:TOTALAMOUNT[1]" w:storeItemID="{045058C7-B35C-42A6-A659-9727E6A90564}"/>
          <w:text/>
        </w:sdtPr>
        <w:sdtEndPr/>
        <w:sdtContent>
          <w:r w:rsidR="00CC68B9">
            <w:rPr>
              <w:b/>
              <w:bCs/>
              <w:lang w:val="es-ES"/>
            </w:rPr>
            <w:t>%TOTALAMOUNT%</w:t>
          </w:r>
        </w:sdtContent>
      </w:sdt>
    </w:p>
    <w:sdt>
      <w:sdtPr>
        <w:rPr>
          <w:rFonts w:asciiTheme="minorHAnsi" w:eastAsiaTheme="minorHAnsi" w:hAnsiTheme="minorHAnsi" w:cstheme="minorBidi"/>
          <w:b/>
          <w:bCs/>
          <w:color w:val="auto"/>
          <w:sz w:val="22"/>
          <w:szCs w:val="22"/>
          <w:lang w:val="es-ES"/>
        </w:rPr>
        <w:id w:val="-1319727769"/>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rFonts w:asciiTheme="minorHAnsi" w:eastAsiaTheme="minorHAnsi" w:hAnsiTheme="minorHAnsi" w:cstheme="minorBidi"/>
              <w:b/>
              <w:bCs/>
              <w:color w:val="auto"/>
              <w:sz w:val="22"/>
              <w:szCs w:val="22"/>
              <w:lang w:val="es-ES"/>
            </w:rPr>
            <w:id w:val="1567302264"/>
            <w:lock w:val="sdtContentLocked"/>
            <w:placeholder>
              <w:docPart w:val="DefaultPlaceholder_-1854013435"/>
            </w:placeholder>
            <w15:repeatingSectionItem/>
          </w:sdtPr>
          <w:sdtEndPr/>
          <w:sdtContent>
            <w:p w14:paraId="06C30E63" w14:textId="042D93BD" w:rsidR="00F308CE" w:rsidRDefault="00F54977" w:rsidP="00F308CE">
              <w:pPr>
                <w:pStyle w:val="Ttulo2"/>
                <w:rPr>
                  <w:b/>
                  <w:bCs/>
                  <w:lang w:val="es-ES"/>
                </w:rPr>
              </w:pPr>
              <w:r>
                <w:rPr>
                  <w:b/>
                  <w:bCs/>
                  <w:lang w:val="es-ES"/>
                </w:rPr>
                <w:br w:type="page"/>
              </w:r>
              <w:r w:rsidR="00F308CE">
                <w:rPr>
                  <w:b/>
                  <w:bCs/>
                  <w:lang w:val="es-ES"/>
                </w:rPr>
                <w:lastRenderedPageBreak/>
                <w:t>Lote:</w:t>
              </w:r>
              <w:r w:rsidR="00F308CE">
                <w:rPr>
                  <w:b/>
                  <w:bCs/>
                  <w:lang w:val="es-ES"/>
                </w:rPr>
                <w:tab/>
              </w:r>
              <w:sdt>
                <w:sdtPr>
                  <w:rPr>
                    <w:b/>
                    <w:bCs/>
                    <w:lang w:val="es-ES"/>
                  </w:rPr>
                  <w:id w:val="-1452093117"/>
                  <w:lock w:val="sdtContentLocked"/>
                  <w:placeholder>
                    <w:docPart w:val="DefaultPlaceholder_-1854013440"/>
                  </w:placeholder>
                  <w:dataBinding w:prefixMappings="xmlns:ns0='http://www.sap.com/SAPForm/0.5' " w:xpath="/ns0:data[1]/ns0:BATCHES[1]/ns0:BATCH[1]/ns0:BATCHID[1]" w:storeItemID="{045058C7-B35C-42A6-A659-9727E6A90564}"/>
                  <w:text/>
                </w:sdtPr>
                <w:sdtEndPr/>
                <w:sdtContent>
                  <w:r w:rsidR="00F308CE">
                    <w:rPr>
                      <w:b/>
                      <w:bCs/>
                      <w:lang w:val="es-ES"/>
                    </w:rPr>
                    <w:t>%BATCHID%</w:t>
                  </w:r>
                </w:sdtContent>
              </w:sdt>
              <w:r w:rsidR="00F308CE">
                <w:rPr>
                  <w:b/>
                  <w:bCs/>
                  <w:lang w:val="es-ES"/>
                </w:rPr>
                <w:t xml:space="preserve"> - </w:t>
              </w:r>
              <w:sdt>
                <w:sdtPr>
                  <w:rPr>
                    <w:b/>
                    <w:bCs/>
                    <w:lang w:val="es-ES"/>
                  </w:rPr>
                  <w:id w:val="-2056995590"/>
                  <w:lock w:val="sdtContentLocked"/>
                  <w:placeholder>
                    <w:docPart w:val="DefaultPlaceholder_-1854013440"/>
                  </w:placeholder>
                  <w:dataBinding w:prefixMappings="xmlns:ns0='http://www.sap.com/SAPForm/0.5' " w:xpath="/ns0:data[1]/ns0:BATCHES[1]/ns0:BATCH[1]/ns0:DESCR[1]" w:storeItemID="{045058C7-B35C-42A6-A659-9727E6A90564}"/>
                  <w:text/>
                </w:sdtPr>
                <w:sdtEndPr/>
                <w:sdtContent>
                  <w:r w:rsidR="00F308CE">
                    <w:rPr>
                      <w:b/>
                      <w:bCs/>
                      <w:lang w:val="es-ES"/>
                    </w:rPr>
                    <w:t>%DESCR%</w:t>
                  </w:r>
                </w:sdtContent>
              </w:sdt>
            </w:p>
            <w:tbl>
              <w:tblPr>
                <w:tblStyle w:val="Tablanormal2"/>
                <w:tblW w:w="5057" w:type="pct"/>
                <w:tblLook w:val="04A0" w:firstRow="1" w:lastRow="0" w:firstColumn="1" w:lastColumn="0" w:noHBand="0" w:noVBand="1"/>
              </w:tblPr>
              <w:tblGrid>
                <w:gridCol w:w="2356"/>
                <w:gridCol w:w="8843"/>
                <w:gridCol w:w="1909"/>
              </w:tblGrid>
              <w:tr w:rsidR="00827883" w:rsidRPr="00E25595" w14:paraId="14EAD896" w14:textId="77777777" w:rsidTr="005B63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2CF240A7" w14:textId="4098256C" w:rsidR="00827883" w:rsidRPr="005272D6" w:rsidRDefault="0068563F" w:rsidP="00A55D93">
                    <w:pPr>
                      <w:rPr>
                        <w:b w:val="0"/>
                        <w:bCs w:val="0"/>
                        <w:lang w:val="es-ES"/>
                      </w:rPr>
                    </w:pPr>
                    <w:r>
                      <w:rPr>
                        <w:lang w:val="es-ES"/>
                      </w:rPr>
                      <w:t>Art</w:t>
                    </w:r>
                    <w:r w:rsidR="006B42DA">
                      <w:rPr>
                        <w:lang w:val="es-ES"/>
                      </w:rPr>
                      <w:t>í</w:t>
                    </w:r>
                    <w:r>
                      <w:rPr>
                        <w:lang w:val="es-ES"/>
                      </w:rPr>
                      <w:t>culo</w:t>
                    </w:r>
                  </w:p>
                </w:tc>
                <w:tc>
                  <w:tcPr>
                    <w:tcW w:w="3373" w:type="pct"/>
                  </w:tcPr>
                  <w:p w14:paraId="64A71F62" w14:textId="5DA27B0B" w:rsidR="00827883" w:rsidRPr="005272D6" w:rsidRDefault="0068563F" w:rsidP="00A55D93">
                    <w:pPr>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Características</w:t>
                    </w:r>
                  </w:p>
                </w:tc>
                <w:tc>
                  <w:tcPr>
                    <w:tcW w:w="728" w:type="pct"/>
                  </w:tcPr>
                  <w:p w14:paraId="7A6BCED6" w14:textId="1FD61841" w:rsidR="00827883" w:rsidRPr="005272D6" w:rsidRDefault="0068563F" w:rsidP="00A55D93">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Unidades</w:t>
                    </w:r>
                  </w:p>
                </w:tc>
              </w:tr>
              <w:sdt>
                <w:sdtPr>
                  <w:rPr>
                    <w:b w:val="0"/>
                    <w:bCs w:val="0"/>
                    <w:lang w:val="es-ES"/>
                  </w:rPr>
                  <w:id w:val="-995647979"/>
                  <w:lock w:val="sdtContentLocked"/>
                  <w15:dataBinding w:prefixMappings="xmlns:ns0='http://www.sap.com/SAPForm/0.5' " w:xpath="/ns0:data[1]/ns0:BATCHES[1]/ns0:BATCH[1]/ns0:MATERIALS[1]/ns0:MATERIAL" w:storeItemID="{045058C7-B35C-42A6-A659-9727E6A90564}"/>
                  <w15:repeatingSection>
                    <w15:doNotAllowInsertDeleteSection w:val="1"/>
                  </w15:repeatingSection>
                </w:sdtPr>
                <w:sdtEndPr/>
                <w:sdtContent>
                  <w:sdt>
                    <w:sdtPr>
                      <w:rPr>
                        <w:b w:val="0"/>
                        <w:bCs w:val="0"/>
                        <w:lang w:val="es-ES"/>
                      </w:rPr>
                      <w:id w:val="2121256473"/>
                      <w:lock w:val="sdtContentLocked"/>
                      <w:placeholder>
                        <w:docPart w:val="DefaultPlaceholder_-1854013435"/>
                      </w:placeholder>
                      <w15:repeatingSectionItem/>
                    </w:sdtPr>
                    <w:sdtEndPr/>
                    <w:sdtContent>
                      <w:tr w:rsidR="00C95EC1" w:rsidRPr="00E25595" w14:paraId="0C86EF1A" w14:textId="77777777" w:rsidTr="005B6376">
                        <w:trPr>
                          <w:cnfStyle w:val="000000100000" w:firstRow="0" w:lastRow="0" w:firstColumn="0" w:lastColumn="0" w:oddVBand="0" w:evenVBand="0" w:oddHBand="1" w:evenHBand="0" w:firstRowFirstColumn="0" w:firstRowLastColumn="0" w:lastRowFirstColumn="0" w:lastRowLastColumn="0"/>
                        </w:trPr>
                        <w:sdt>
                          <w:sdtPr>
                            <w:rPr>
                              <w:b w:val="0"/>
                              <w:bCs w:val="0"/>
                              <w:lang w:val="es-ES"/>
                            </w:rPr>
                            <w:id w:val="1703590487"/>
                            <w:lock w:val="sdtContentLocked"/>
                            <w:placeholder>
                              <w:docPart w:val="DefaultPlaceholder_-1854013440"/>
                            </w:placeholder>
                            <w:dataBinding w:prefixMappings="xmlns:ns0='http://www.sap.com/SAPForm/0.5' " w:xpath="/ns0:data[1]/ns0:BATCHES[1]/ns0:BATCH[1]/ns0:MATERIALS[1]/ns0:MATERIAL[1]/ns0:MATNR[1]" w:storeItemID="{045058C7-B35C-42A6-A659-9727E6A90564}"/>
                            <w:text/>
                          </w:sdtPr>
                          <w:sdtEndPr/>
                          <w:sdtContent>
                            <w:tc>
                              <w:tcPr>
                                <w:cnfStyle w:val="001000000000" w:firstRow="0" w:lastRow="0" w:firstColumn="1" w:lastColumn="0" w:oddVBand="0" w:evenVBand="0" w:oddHBand="0" w:evenHBand="0" w:firstRowFirstColumn="0" w:firstRowLastColumn="0" w:lastRowFirstColumn="0" w:lastRowLastColumn="0"/>
                                <w:tcW w:w="899" w:type="pct"/>
                              </w:tcPr>
                              <w:p w14:paraId="7FA74128" w14:textId="69D0BED9" w:rsidR="00C95EC1" w:rsidRDefault="00C95EC1" w:rsidP="002F6019">
                                <w:pPr>
                                  <w:rPr>
                                    <w:lang w:val="es-ES"/>
                                  </w:rPr>
                                </w:pPr>
                                <w:r>
                                  <w:rPr>
                                    <w:lang w:val="es-ES"/>
                                  </w:rPr>
                                  <w:t>%MATNR%</w:t>
                                </w:r>
                              </w:p>
                            </w:tc>
                          </w:sdtContent>
                        </w:sdt>
                        <w:tc>
                          <w:tcPr>
                            <w:tcW w:w="3373" w:type="pct"/>
                          </w:tcPr>
                          <w:sdt>
                            <w:sdtPr>
                              <w:rPr>
                                <w:lang w:val="es-ES"/>
                              </w:rPr>
                              <w:id w:val="-1312639392"/>
                              <w:lock w:val="sdtContentLocked"/>
                              <w:placeholder>
                                <w:docPart w:val="DefaultPlaceholder_-1854013440"/>
                              </w:placeholder>
                              <w:dataBinding w:prefixMappings="xmlns:ns0='http://www.sap.com/SAPForm/0.5' " w:xpath="/ns0:data[1]/ns0:BATCHES[1]/ns0:BATCH[1]/ns0:MATERIALS[1]/ns0:MATERIAL[1]/ns0:MAKTX[1]" w:storeItemID="{045058C7-B35C-42A6-A659-9727E6A90564}"/>
                              <w:text w:multiLine="1"/>
                            </w:sdtPr>
                            <w:sdtEndPr/>
                            <w:sdtContent>
                              <w:p w14:paraId="030A43E9" w14:textId="77777777" w:rsidR="00C95EC1" w:rsidRDefault="00C95EC1" w:rsidP="002F6019">
                                <w:pPr>
                                  <w:cnfStyle w:val="000000100000" w:firstRow="0" w:lastRow="0" w:firstColumn="0" w:lastColumn="0" w:oddVBand="0" w:evenVBand="0" w:oddHBand="1" w:evenHBand="0" w:firstRowFirstColumn="0" w:firstRowLastColumn="0" w:lastRowFirstColumn="0" w:lastRowLastColumn="0"/>
                                  <w:rPr>
                                    <w:lang w:val="es-ES"/>
                                  </w:rPr>
                                </w:pPr>
                                <w:r>
                                  <w:rPr>
                                    <w:lang w:val="es-ES"/>
                                  </w:rPr>
                                  <w:t>%MAKTX%</w:t>
                                </w:r>
                              </w:p>
                            </w:sdtContent>
                          </w:sdt>
                          <w:sdt>
                            <w:sdtPr>
                              <w:rPr>
                                <w:lang w:val="es-ES"/>
                              </w:rPr>
                              <w:id w:val="-1336297656"/>
                              <w:lock w:val="sdtContentLocked"/>
                              <w:placeholder>
                                <w:docPart w:val="DefaultPlaceholder_-1854013440"/>
                              </w:placeholder>
                              <w:dataBinding w:prefixMappings="xmlns:ns0='http://www.sap.com/SAPForm/0.5' " w:xpath="/ns0:data[1]/ns0:BATCHES[1]/ns0:BATCH[1]/ns0:MATERIALS[1]/ns0:MATERIAL[1]/ns0:TECHTEXT[1]" w:storeItemID="{045058C7-B35C-42A6-A659-9727E6A90564}"/>
                              <w:text w:multiLine="1"/>
                            </w:sdtPr>
                            <w:sdtEndPr/>
                            <w:sdtContent>
                              <w:p w14:paraId="4E7B90F1" w14:textId="7CF88916" w:rsidR="00C95EC1" w:rsidRDefault="00C95EC1" w:rsidP="002F6019">
                                <w:pPr>
                                  <w:cnfStyle w:val="000000100000" w:firstRow="0" w:lastRow="0" w:firstColumn="0" w:lastColumn="0" w:oddVBand="0" w:evenVBand="0" w:oddHBand="1" w:evenHBand="0" w:firstRowFirstColumn="0" w:firstRowLastColumn="0" w:lastRowFirstColumn="0" w:lastRowLastColumn="0"/>
                                  <w:rPr>
                                    <w:lang w:val="es-ES"/>
                                  </w:rPr>
                                </w:pPr>
                                <w:r>
                                  <w:rPr>
                                    <w:lang w:val="es-ES"/>
                                  </w:rPr>
                                  <w:t>%TECHTEXT%</w:t>
                                </w:r>
                              </w:p>
                            </w:sdtContent>
                          </w:sdt>
                        </w:tc>
                        <w:sdt>
                          <w:sdtPr>
                            <w:id w:val="-537353670"/>
                            <w:lock w:val="sdtContentLocked"/>
                            <w:placeholder>
                              <w:docPart w:val="DefaultPlaceholder_-1854013440"/>
                            </w:placeholder>
                            <w:dataBinding w:prefixMappings="xmlns:ns0='http://www.sap.com/SAPForm/0.5' " w:xpath="/ns0:data[1]/ns0:BATCHES[1]/ns0:BATCH[1]/ns0:MATERIALS[1]/ns0:MATERIAL[1]/ns0:QUANTITY[1]" w:storeItemID="{045058C7-B35C-42A6-A659-9727E6A90564}"/>
                            <w:text/>
                          </w:sdtPr>
                          <w:sdtEndPr/>
                          <w:sdtContent>
                            <w:tc>
                              <w:tcPr>
                                <w:tcW w:w="728" w:type="pct"/>
                              </w:tcPr>
                              <w:p w14:paraId="75745FAA" w14:textId="6B0B14D7" w:rsidR="00C95EC1" w:rsidRDefault="00C95EC1" w:rsidP="002F6019">
                                <w:pPr>
                                  <w:pStyle w:val="Derecha"/>
                                  <w:cnfStyle w:val="000000100000" w:firstRow="0" w:lastRow="0" w:firstColumn="0" w:lastColumn="0" w:oddVBand="0" w:evenVBand="0" w:oddHBand="1" w:evenHBand="0" w:firstRowFirstColumn="0" w:firstRowLastColumn="0" w:lastRowFirstColumn="0" w:lastRowLastColumn="0"/>
                                </w:pPr>
                                <w:r>
                                  <w:t>%QUANTITY%</w:t>
                                </w:r>
                              </w:p>
                            </w:tc>
                          </w:sdtContent>
                        </w:sdt>
                      </w:tr>
                    </w:sdtContent>
                  </w:sdt>
                </w:sdtContent>
              </w:sdt>
            </w:tbl>
            <w:p w14:paraId="232BC6C9" w14:textId="636123DE" w:rsidR="000800E5" w:rsidRPr="00632D3B" w:rsidRDefault="00F702AE" w:rsidP="00F54977">
              <w:pPr>
                <w:tabs>
                  <w:tab w:val="right" w:leader="dot" w:pos="12900"/>
                </w:tabs>
                <w:rPr>
                  <w:b/>
                  <w:bCs/>
                  <w:lang w:val="es-ES"/>
                </w:rPr>
              </w:pPr>
              <w:r>
                <w:rPr>
                  <w:b/>
                  <w:bCs/>
                  <w:lang w:val="es-ES"/>
                </w:rPr>
                <w:t xml:space="preserve">Total lote </w:t>
              </w:r>
              <w:r w:rsidR="00C50437">
                <w:rPr>
                  <w:b/>
                  <w:bCs/>
                  <w:lang w:val="es-ES"/>
                </w:rPr>
                <w:t xml:space="preserve">sin IVA </w:t>
              </w:r>
              <w:r>
                <w:rPr>
                  <w:b/>
                  <w:bCs/>
                  <w:lang w:val="es-ES"/>
                </w:rPr>
                <w:t>en euros</w:t>
              </w:r>
              <w:r>
                <w:rPr>
                  <w:b/>
                  <w:bCs/>
                  <w:lang w:val="es-ES"/>
                </w:rPr>
                <w:tab/>
              </w:r>
              <w:sdt>
                <w:sdtPr>
                  <w:rPr>
                    <w:b/>
                    <w:bCs/>
                    <w:lang w:val="es-ES"/>
                  </w:rPr>
                  <w:id w:val="-1137338908"/>
                  <w:lock w:val="sdtContentLocked"/>
                  <w:placeholder>
                    <w:docPart w:val="DefaultPlaceholder_-1854013440"/>
                  </w:placeholder>
                  <w:dataBinding w:prefixMappings="xmlns:ns0='http://www.sap.com/SAPForm/0.5' " w:xpath="/ns0:data[1]/ns0:BATCHES[1]/ns0:BATCH[1]/ns0:AMOUNT[1]" w:storeItemID="{045058C7-B35C-42A6-A659-9727E6A90564}"/>
                  <w:text/>
                </w:sdtPr>
                <w:sdtEndPr/>
                <w:sdtContent>
                  <w:r>
                    <w:rPr>
                      <w:b/>
                      <w:bCs/>
                      <w:lang w:val="es-ES"/>
                    </w:rPr>
                    <w:t>%AMOUNT%</w:t>
                  </w:r>
                </w:sdtContent>
              </w:sdt>
            </w:p>
          </w:sdtContent>
        </w:sdt>
      </w:sdtContent>
    </w:sdt>
    <w:sectPr w:rsidR="000800E5" w:rsidRPr="00632D3B" w:rsidSect="00CB265E">
      <w:headerReference w:type="even" r:id="rId7"/>
      <w:headerReference w:type="default" r:id="rId8"/>
      <w:footerReference w:type="even" r:id="rId9"/>
      <w:footerReference w:type="default" r:id="rId10"/>
      <w:headerReference w:type="first" r:id="rId11"/>
      <w:footerReference w:type="first" r:id="rId12"/>
      <w:pgSz w:w="15840" w:h="12240" w:orient="landscape"/>
      <w:pgMar w:top="172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13C56C" w14:textId="77777777" w:rsidR="00875113" w:rsidRDefault="00875113" w:rsidP="00A81E4A">
      <w:pPr>
        <w:spacing w:after="0" w:line="240" w:lineRule="auto"/>
      </w:pPr>
      <w:r>
        <w:separator/>
      </w:r>
    </w:p>
  </w:endnote>
  <w:endnote w:type="continuationSeparator" w:id="0">
    <w:p w14:paraId="4A1C033A" w14:textId="77777777" w:rsidR="00875113" w:rsidRDefault="00875113"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D774B" w14:textId="77777777" w:rsidR="002F6019" w:rsidRDefault="002F6019">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558AA" w14:textId="77777777" w:rsidR="002F6019" w:rsidRDefault="002F6019">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86C86" w14:textId="77777777" w:rsidR="002F6019" w:rsidRDefault="002F6019">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F7C7BB" w14:textId="77777777" w:rsidR="00875113" w:rsidRDefault="00875113" w:rsidP="00A81E4A">
      <w:pPr>
        <w:spacing w:after="0" w:line="240" w:lineRule="auto"/>
      </w:pPr>
      <w:r>
        <w:separator/>
      </w:r>
    </w:p>
  </w:footnote>
  <w:footnote w:type="continuationSeparator" w:id="0">
    <w:p w14:paraId="3B5631D3" w14:textId="77777777" w:rsidR="00875113" w:rsidRDefault="00875113"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230BD" w14:textId="77777777" w:rsidR="002F6019" w:rsidRDefault="002F6019">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FF372" w14:textId="6A740025" w:rsidR="002E2255" w:rsidRPr="00150DD1" w:rsidRDefault="00951FD6" w:rsidP="002E2255">
    <w:pPr>
      <w:pStyle w:val="Encabezado"/>
      <w:jc w:val="right"/>
      <w:rPr>
        <w:lang w:val="es-ES"/>
      </w:rPr>
    </w:pPr>
    <w:r>
      <w:fldChar w:fldCharType="begin"/>
    </w:r>
    <w:r>
      <w:rPr>
        <w:lang w:val="es-ES"/>
      </w:rPr>
      <w:instrText xml:space="preserve"> TIME  \@ "d' 'MMMM' 'yyyy"  \* MERGEFORMAT </w:instrText>
    </w:r>
    <w:r>
      <w:fldChar w:fldCharType="separate"/>
    </w:r>
    <w:r w:rsidR="002F6019">
      <w:rPr>
        <w:noProof/>
        <w:lang w:val="es-ES"/>
      </w:rPr>
      <w:t>25 octubre 2023</w:t>
    </w:r>
    <w:r>
      <w:fldChar w:fldCharType="end"/>
    </w:r>
  </w:p>
  <w:p w14:paraId="279BA358" w14:textId="53F25EDD" w:rsidR="002E2255" w:rsidRPr="00DB5FAF" w:rsidRDefault="006D118E" w:rsidP="008D0739">
    <w:pPr>
      <w:pStyle w:val="Encabezado"/>
      <w:tabs>
        <w:tab w:val="clear" w:pos="9360"/>
        <w:tab w:val="left" w:pos="10065"/>
        <w:tab w:val="right" w:pos="11340"/>
      </w:tabs>
      <w:jc w:val="right"/>
      <w:rPr>
        <w:lang w:val="es-ES"/>
      </w:rPr>
    </w:pPr>
    <w:r w:rsidRPr="00DB5FAF">
      <w:rPr>
        <w:lang w:val="es-ES"/>
      </w:rPr>
      <w:t>Página</w:t>
    </w:r>
    <w:r w:rsidR="0086603B">
      <w:rPr>
        <w:lang w:val="es-ES"/>
      </w:rPr>
      <w:t xml:space="preserve">   </w:t>
    </w:r>
    <w:r w:rsidR="008D0739" w:rsidRPr="008D0739">
      <w:rPr>
        <w:lang w:val="es-ES"/>
      </w:rPr>
      <w:fldChar w:fldCharType="begin"/>
    </w:r>
    <w:r w:rsidR="008D0739" w:rsidRPr="008D0739">
      <w:rPr>
        <w:lang w:val="es-ES"/>
      </w:rPr>
      <w:instrText>PAGE   \* MERGEFORMAT</w:instrText>
    </w:r>
    <w:r w:rsidR="008D0739" w:rsidRPr="008D0739">
      <w:rPr>
        <w:lang w:val="es-ES"/>
      </w:rPr>
      <w:fldChar w:fldCharType="separate"/>
    </w:r>
    <w:r w:rsidR="002F6019">
      <w:rPr>
        <w:noProof/>
        <w:lang w:val="es-ES"/>
      </w:rPr>
      <w:t>1</w:t>
    </w:r>
    <w:r w:rsidR="008D0739" w:rsidRPr="008D0739">
      <w:rPr>
        <w:lang w:val="es-ES"/>
      </w:rPr>
      <w:fldChar w:fldCharType="end"/>
    </w:r>
  </w:p>
  <w:p w14:paraId="6DE01E1C" w14:textId="3615259A" w:rsidR="002E2255" w:rsidRPr="00150DD1" w:rsidRDefault="002F6019">
    <w:pPr>
      <w:pStyle w:val="Encabezado"/>
      <w:rPr>
        <w:lang w:val="es-ES"/>
      </w:rPr>
    </w:pPr>
    <w:bookmarkStart w:id="0" w:name="_GoBack"/>
    <w:r>
      <w:rPr>
        <w:noProof/>
        <w:lang w:val="ca-ES" w:eastAsia="ca-ES"/>
      </w:rPr>
      <w:drawing>
        <wp:inline distT="0" distB="0" distL="0" distR="0" wp14:anchorId="64505558" wp14:editId="78E6FDFC">
          <wp:extent cx="1950720" cy="464820"/>
          <wp:effectExtent l="0" t="0" r="0" b="0"/>
          <wp:docPr id="1" name="Imagen 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inline>
      </w:drawing>
    </w:r>
    <w:bookmarkEnd w:id="0"/>
  </w:p>
  <w:p w14:paraId="647F8943" w14:textId="77777777" w:rsidR="00A307C9" w:rsidRPr="00C65601" w:rsidRDefault="00A307C9" w:rsidP="00453524">
    <w:pPr>
      <w:pStyle w:val="Ttulo1"/>
      <w:rPr>
        <w:b/>
        <w:bCs/>
        <w:lang w:val="es-ES"/>
      </w:rPr>
    </w:pPr>
    <w:r w:rsidRPr="00C65601">
      <w:rPr>
        <w:b/>
        <w:bCs/>
        <w:lang w:val="es-ES"/>
      </w:rPr>
      <w:t>Características técnicas</w:t>
    </w:r>
  </w:p>
  <w:p w14:paraId="0BC1B013" w14:textId="39F45980" w:rsidR="00A307C9" w:rsidRDefault="00A307C9" w:rsidP="00453524">
    <w:pPr>
      <w:pStyle w:val="Ttulo2"/>
      <w:rPr>
        <w:b/>
        <w:bCs/>
        <w:lang w:val="es-ES"/>
      </w:rPr>
    </w:pPr>
    <w:r w:rsidRPr="00C65601">
      <w:rPr>
        <w:b/>
        <w:bCs/>
        <w:lang w:val="es-ES"/>
      </w:rPr>
      <w:t xml:space="preserve">Procedimiento </w:t>
    </w:r>
    <w:r>
      <w:rPr>
        <w:b/>
        <w:bCs/>
        <w:lang w:val="es-ES"/>
      </w:rPr>
      <w:t>núm.</w:t>
    </w:r>
    <w:r w:rsidRPr="00C65601">
      <w:rPr>
        <w:b/>
        <w:bCs/>
        <w:lang w:val="es-ES"/>
      </w:rPr>
      <w:t xml:space="preserve"> </w:t>
    </w:r>
    <w:sdt>
      <w:sdtPr>
        <w:rPr>
          <w:b/>
          <w:bCs/>
          <w:lang w:val="es-ES"/>
        </w:rPr>
        <w:id w:val="-1055697036"/>
        <w:lock w:val="contentLocked"/>
        <w:placeholder>
          <w:docPart w:val="CF436573ABB54EAA92F854C524D69547"/>
        </w:placeholder>
        <w:dataBinding w:prefixMappings="xmlns:ns0='http://www.sap.com/SAPForm/0.5' " w:xpath="/ns0:data[1]/ns0:RECORD_ID[1]" w:storeItemID="{045058C7-B35C-42A6-A659-9727E6A90564}"/>
        <w:text/>
      </w:sdtPr>
      <w:sdtEndPr/>
      <w:sdtContent>
        <w:r w:rsidRPr="00C65601">
          <w:rPr>
            <w:b/>
            <w:bCs/>
            <w:lang w:val="es-ES"/>
          </w:rPr>
          <w:t>%RECORD_ID%</w:t>
        </w:r>
      </w:sdtContent>
    </w:sdt>
    <w:r w:rsidRPr="00C65601">
      <w:rPr>
        <w:b/>
        <w:bCs/>
        <w:lang w:val="es-ES"/>
      </w:rPr>
      <w:t xml:space="preserve"> </w:t>
    </w:r>
    <w:sdt>
      <w:sdtPr>
        <w:rPr>
          <w:b/>
          <w:bCs/>
          <w:lang w:val="es-ES"/>
        </w:rPr>
        <w:id w:val="1563374616"/>
        <w:lock w:val="contentLocked"/>
        <w:placeholder>
          <w:docPart w:val="CF436573ABB54EAA92F854C524D69547"/>
        </w:placeholder>
        <w:dataBinding w:prefixMappings="xmlns:ns0='http://www.sap.com/SAPForm/0.5' " w:xpath="/ns0:data[1]/ns0:DESCR[1]" w:storeItemID="{045058C7-B35C-42A6-A659-9727E6A90564}"/>
        <w:text/>
      </w:sdtPr>
      <w:sdtEndPr/>
      <w:sdtContent>
        <w:r w:rsidRPr="00C65601">
          <w:rPr>
            <w:b/>
            <w:bCs/>
            <w:lang w:val="es-ES"/>
          </w:rPr>
          <w:t>%DESCR%</w:t>
        </w:r>
      </w:sdtContent>
    </w:sdt>
  </w:p>
  <w:p w14:paraId="6E1A5F6F" w14:textId="77777777" w:rsidR="00150DD1" w:rsidRPr="00150DD1" w:rsidRDefault="00150DD1" w:rsidP="00150DD1">
    <w:pPr>
      <w:rPr>
        <w:lang w:val="es-E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45D8E" w14:textId="77777777" w:rsidR="002F6019" w:rsidRDefault="002F601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6D20"/>
    <w:rsid w:val="000213CE"/>
    <w:rsid w:val="00026C38"/>
    <w:rsid w:val="00030023"/>
    <w:rsid w:val="00037C99"/>
    <w:rsid w:val="00043272"/>
    <w:rsid w:val="000632B3"/>
    <w:rsid w:val="000800E5"/>
    <w:rsid w:val="000A25A9"/>
    <w:rsid w:val="000A7197"/>
    <w:rsid w:val="000B1992"/>
    <w:rsid w:val="000D15FA"/>
    <w:rsid w:val="000D3DCC"/>
    <w:rsid w:val="000F1883"/>
    <w:rsid w:val="000F4A66"/>
    <w:rsid w:val="000F5E97"/>
    <w:rsid w:val="00101270"/>
    <w:rsid w:val="0013355C"/>
    <w:rsid w:val="00134CCC"/>
    <w:rsid w:val="00137DB4"/>
    <w:rsid w:val="00150DD1"/>
    <w:rsid w:val="001549CE"/>
    <w:rsid w:val="00160FA8"/>
    <w:rsid w:val="00171B8A"/>
    <w:rsid w:val="001956DF"/>
    <w:rsid w:val="001A08F3"/>
    <w:rsid w:val="001C3BF1"/>
    <w:rsid w:val="001D02F7"/>
    <w:rsid w:val="001D33D6"/>
    <w:rsid w:val="001E6FE6"/>
    <w:rsid w:val="001F65C6"/>
    <w:rsid w:val="0020703C"/>
    <w:rsid w:val="0023135D"/>
    <w:rsid w:val="002453F3"/>
    <w:rsid w:val="002755DD"/>
    <w:rsid w:val="002A2703"/>
    <w:rsid w:val="002A34E8"/>
    <w:rsid w:val="002E2255"/>
    <w:rsid w:val="002F6019"/>
    <w:rsid w:val="003034B2"/>
    <w:rsid w:val="00320471"/>
    <w:rsid w:val="00326AAC"/>
    <w:rsid w:val="0033581C"/>
    <w:rsid w:val="00350189"/>
    <w:rsid w:val="0035211F"/>
    <w:rsid w:val="0036739B"/>
    <w:rsid w:val="003726C7"/>
    <w:rsid w:val="003B6BF4"/>
    <w:rsid w:val="003C3F55"/>
    <w:rsid w:val="003D1921"/>
    <w:rsid w:val="003D3F6B"/>
    <w:rsid w:val="00437899"/>
    <w:rsid w:val="004437F3"/>
    <w:rsid w:val="00462150"/>
    <w:rsid w:val="00476F0B"/>
    <w:rsid w:val="004C2304"/>
    <w:rsid w:val="004C5A49"/>
    <w:rsid w:val="004E40B0"/>
    <w:rsid w:val="00500ADB"/>
    <w:rsid w:val="005272D6"/>
    <w:rsid w:val="00542AF9"/>
    <w:rsid w:val="00545170"/>
    <w:rsid w:val="00546007"/>
    <w:rsid w:val="00547A25"/>
    <w:rsid w:val="00555EF8"/>
    <w:rsid w:val="005A08BC"/>
    <w:rsid w:val="005A7630"/>
    <w:rsid w:val="005B6376"/>
    <w:rsid w:val="005D0351"/>
    <w:rsid w:val="006008F9"/>
    <w:rsid w:val="00612608"/>
    <w:rsid w:val="00625BD4"/>
    <w:rsid w:val="00632D3B"/>
    <w:rsid w:val="00644567"/>
    <w:rsid w:val="006556F2"/>
    <w:rsid w:val="00657258"/>
    <w:rsid w:val="00665A0A"/>
    <w:rsid w:val="00670408"/>
    <w:rsid w:val="0068563F"/>
    <w:rsid w:val="006A4A50"/>
    <w:rsid w:val="006B42DA"/>
    <w:rsid w:val="006C4E55"/>
    <w:rsid w:val="006D118E"/>
    <w:rsid w:val="006D4154"/>
    <w:rsid w:val="006E6EB0"/>
    <w:rsid w:val="007054B3"/>
    <w:rsid w:val="00731E78"/>
    <w:rsid w:val="0074506E"/>
    <w:rsid w:val="00752172"/>
    <w:rsid w:val="00761D48"/>
    <w:rsid w:val="00792294"/>
    <w:rsid w:val="007B603F"/>
    <w:rsid w:val="007C01D8"/>
    <w:rsid w:val="007C7071"/>
    <w:rsid w:val="007F3041"/>
    <w:rsid w:val="007F3489"/>
    <w:rsid w:val="00804F99"/>
    <w:rsid w:val="00825ECD"/>
    <w:rsid w:val="00827883"/>
    <w:rsid w:val="00842366"/>
    <w:rsid w:val="00843AC8"/>
    <w:rsid w:val="008636D0"/>
    <w:rsid w:val="0086603B"/>
    <w:rsid w:val="00875113"/>
    <w:rsid w:val="00887927"/>
    <w:rsid w:val="008954AA"/>
    <w:rsid w:val="008A1CB2"/>
    <w:rsid w:val="008A6DA8"/>
    <w:rsid w:val="008D0739"/>
    <w:rsid w:val="008F1C88"/>
    <w:rsid w:val="009024AD"/>
    <w:rsid w:val="009039A4"/>
    <w:rsid w:val="00914281"/>
    <w:rsid w:val="009267DA"/>
    <w:rsid w:val="009435C8"/>
    <w:rsid w:val="00951FD6"/>
    <w:rsid w:val="009620C7"/>
    <w:rsid w:val="0097317C"/>
    <w:rsid w:val="009907FA"/>
    <w:rsid w:val="00996371"/>
    <w:rsid w:val="009975F3"/>
    <w:rsid w:val="009A122E"/>
    <w:rsid w:val="009A6276"/>
    <w:rsid w:val="009A6353"/>
    <w:rsid w:val="009C431B"/>
    <w:rsid w:val="009C7010"/>
    <w:rsid w:val="009F4920"/>
    <w:rsid w:val="009F6EFE"/>
    <w:rsid w:val="00A05B5D"/>
    <w:rsid w:val="00A1287C"/>
    <w:rsid w:val="00A26650"/>
    <w:rsid w:val="00A307C9"/>
    <w:rsid w:val="00A46672"/>
    <w:rsid w:val="00A56EC4"/>
    <w:rsid w:val="00A81E4A"/>
    <w:rsid w:val="00A8463E"/>
    <w:rsid w:val="00AB6B56"/>
    <w:rsid w:val="00AC2FC3"/>
    <w:rsid w:val="00AD1C2B"/>
    <w:rsid w:val="00AD38EE"/>
    <w:rsid w:val="00AE196E"/>
    <w:rsid w:val="00B00E3C"/>
    <w:rsid w:val="00B201B4"/>
    <w:rsid w:val="00B41F3F"/>
    <w:rsid w:val="00B80E48"/>
    <w:rsid w:val="00B83A99"/>
    <w:rsid w:val="00B910E0"/>
    <w:rsid w:val="00BC4740"/>
    <w:rsid w:val="00BC607E"/>
    <w:rsid w:val="00BC6711"/>
    <w:rsid w:val="00BF3CA2"/>
    <w:rsid w:val="00BF6A9C"/>
    <w:rsid w:val="00BF7096"/>
    <w:rsid w:val="00C052ED"/>
    <w:rsid w:val="00C05B8B"/>
    <w:rsid w:val="00C16AEA"/>
    <w:rsid w:val="00C17997"/>
    <w:rsid w:val="00C32AF9"/>
    <w:rsid w:val="00C50437"/>
    <w:rsid w:val="00C65601"/>
    <w:rsid w:val="00C7173C"/>
    <w:rsid w:val="00C95EC1"/>
    <w:rsid w:val="00CA0371"/>
    <w:rsid w:val="00CA631A"/>
    <w:rsid w:val="00CB265E"/>
    <w:rsid w:val="00CC68B9"/>
    <w:rsid w:val="00CF128C"/>
    <w:rsid w:val="00CF2259"/>
    <w:rsid w:val="00CF3C00"/>
    <w:rsid w:val="00CF640A"/>
    <w:rsid w:val="00D07D16"/>
    <w:rsid w:val="00D20DB5"/>
    <w:rsid w:val="00D21F6F"/>
    <w:rsid w:val="00D22167"/>
    <w:rsid w:val="00D24A88"/>
    <w:rsid w:val="00D41747"/>
    <w:rsid w:val="00D44B80"/>
    <w:rsid w:val="00D50742"/>
    <w:rsid w:val="00DB5FAF"/>
    <w:rsid w:val="00DE399C"/>
    <w:rsid w:val="00DF4EF1"/>
    <w:rsid w:val="00E15D7F"/>
    <w:rsid w:val="00E25595"/>
    <w:rsid w:val="00E454F7"/>
    <w:rsid w:val="00E46856"/>
    <w:rsid w:val="00E67F8D"/>
    <w:rsid w:val="00E709DC"/>
    <w:rsid w:val="00E75E78"/>
    <w:rsid w:val="00EA39C8"/>
    <w:rsid w:val="00EC2497"/>
    <w:rsid w:val="00EF6BBD"/>
    <w:rsid w:val="00F006D9"/>
    <w:rsid w:val="00F00AFF"/>
    <w:rsid w:val="00F0205D"/>
    <w:rsid w:val="00F03ED7"/>
    <w:rsid w:val="00F20232"/>
    <w:rsid w:val="00F308CE"/>
    <w:rsid w:val="00F54977"/>
    <w:rsid w:val="00F63A90"/>
    <w:rsid w:val="00F702AE"/>
    <w:rsid w:val="00F75329"/>
    <w:rsid w:val="00F91620"/>
    <w:rsid w:val="00F925EF"/>
    <w:rsid w:val="00FB7BB2"/>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paragraph" w:customStyle="1" w:styleId="Derecha">
    <w:name w:val="Derecha"/>
    <w:basedOn w:val="Normal"/>
    <w:link w:val="DerechaCar"/>
    <w:qFormat/>
    <w:rsid w:val="009975F3"/>
    <w:pPr>
      <w:spacing w:after="0" w:line="240" w:lineRule="auto"/>
      <w:jc w:val="right"/>
    </w:pPr>
    <w:rPr>
      <w:lang w:val="es-ES"/>
    </w:rPr>
  </w:style>
  <w:style w:type="character" w:customStyle="1" w:styleId="DerechaCar">
    <w:name w:val="Derecha Car"/>
    <w:basedOn w:val="Fuentedeprrafopredeter"/>
    <w:link w:val="Derecha"/>
    <w:rsid w:val="009975F3"/>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Relationships xmlns="http://schemas.openxmlformats.org/package/2006/relationships" xmlns:asx="http://www.sap.com/abapxml"><Relationship Id="rId8" Target="header2.xml" Type="http://schemas.openxmlformats.org/officeDocument/2006/relationships/header"/><Relationship Id="rId13" Target="fontTable.xml" Type="http://schemas.openxmlformats.org/officeDocument/2006/relationships/fontTable"/><Relationship Id="rId3" Target="settings.xml" Type="http://schemas.openxmlformats.org/officeDocument/2006/relationships/settings"/><Relationship Id="rId7" Target="header1.xml" Type="http://schemas.openxmlformats.org/officeDocument/2006/relationships/header"/><Relationship Id="rId12" Target="footer3.xml" Type="http://schemas.openxmlformats.org/officeDocument/2006/relationships/footer"/><Relationship Id="rId2" Target="styles.xml" Type="http://schemas.openxmlformats.org/officeDocument/2006/relationships/styles"/><Relationship Id="rId1" Target="/customXml/item1.xml" Type="http://schemas.openxmlformats.org/officeDocument/2006/relationships/customXml"/><Relationship Id="rId6" Target="endnotes.xml" Type="http://schemas.openxmlformats.org/officeDocument/2006/relationships/endnotes"/><Relationship Id="rId11" Target="header3.xml" Type="http://schemas.openxmlformats.org/officeDocument/2006/relationships/header"/><Relationship Id="rId5" Target="footnotes.xml" Type="http://schemas.openxmlformats.org/officeDocument/2006/relationships/footnotes"/><Relationship Id="rId15" Target="theme/theme1.xml" Type="http://schemas.openxmlformats.org/officeDocument/2006/relationships/theme"/><Relationship Id="rId10" Target="footer2.xml" Type="http://schemas.openxmlformats.org/officeDocument/2006/relationships/footer"/><Relationship Id="rId4" Target="webSettings.xml" Type="http://schemas.openxmlformats.org/officeDocument/2006/relationships/webSettings"/><Relationship Id="rId9" Target="footer1.xml" Type="http://schemas.openxmlformats.org/officeDocument/2006/relationships/footer"/><Relationship Id="rId14" Target="glossary/document.xml" Type="http://schemas.openxmlformats.org/officeDocument/2006/relationships/glossaryDocument"/></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5E62F50182874B71B0B5A3EFCBD817D4"/>
        <w:category>
          <w:name w:val="General"/>
          <w:gallery w:val="placeholder"/>
        </w:category>
        <w:types>
          <w:type w:val="bbPlcHdr"/>
        </w:types>
        <w:behaviors>
          <w:behavior w:val="content"/>
        </w:behaviors>
        <w:guid w:val="{BE50535B-0211-440E-A702-BE777210283A}"/>
      </w:docPartPr>
      <w:docPartBody>
        <w:p w:rsidR="003D1E8E" w:rsidRDefault="00556D13" w:rsidP="00556D13">
          <w:pPr>
            <w:pStyle w:val="5E62F50182874B71B0B5A3EFCBD817D4"/>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3FBC7571EDD3490CB0AEFC2777AB6896"/>
        <w:category>
          <w:name w:val="General"/>
          <w:gallery w:val="placeholder"/>
        </w:category>
        <w:types>
          <w:type w:val="bbPlcHdr"/>
        </w:types>
        <w:behaviors>
          <w:behavior w:val="content"/>
        </w:behaviors>
        <w:guid w:val="{B7121EBB-50DD-4F4B-8B61-9EE7FBB28951}"/>
      </w:docPartPr>
      <w:docPartBody>
        <w:p w:rsidR="003D1E8E" w:rsidRDefault="00556D13" w:rsidP="00556D13">
          <w:pPr>
            <w:pStyle w:val="3FBC7571EDD3490CB0AEFC2777AB6896"/>
          </w:pPr>
          <w:r w:rsidRPr="003F069E">
            <w:rPr>
              <w:rStyle w:val="Textodelmarcadordeposicin"/>
            </w:rPr>
            <w:t>Click or tap here to enter text.</w:t>
          </w:r>
        </w:p>
      </w:docPartBody>
    </w:docPart>
    <w:docPart>
      <w:docPartPr>
        <w:name w:val="4ED499DA0A5E424FAF0AC0FBF35A83F4"/>
        <w:category>
          <w:name w:val="General"/>
          <w:gallery w:val="placeholder"/>
        </w:category>
        <w:types>
          <w:type w:val="bbPlcHdr"/>
        </w:types>
        <w:behaviors>
          <w:behavior w:val="content"/>
        </w:behaviors>
        <w:guid w:val="{1E3605A5-CCA5-4D32-97A6-D87571660EBE}"/>
      </w:docPartPr>
      <w:docPartBody>
        <w:p w:rsidR="004F1788" w:rsidRDefault="003D1E8E" w:rsidP="003D1E8E">
          <w:pPr>
            <w:pStyle w:val="4ED499DA0A5E424FAF0AC0FBF35A83F4"/>
          </w:pPr>
          <w:r w:rsidRPr="003F069E">
            <w:rPr>
              <w:rStyle w:val="Textodelmarcadordeposicin"/>
            </w:rPr>
            <w:t>Click or tap here to enter text.</w:t>
          </w:r>
        </w:p>
      </w:docPartBody>
    </w:docPart>
    <w:docPart>
      <w:docPartPr>
        <w:name w:val="A04161EC997B44F3BAABBB0808E0DEAE"/>
        <w:category>
          <w:name w:val="General"/>
          <w:gallery w:val="placeholder"/>
        </w:category>
        <w:types>
          <w:type w:val="bbPlcHdr"/>
        </w:types>
        <w:behaviors>
          <w:behavior w:val="content"/>
        </w:behaviors>
        <w:guid w:val="{41E32C0A-2ABE-4161-BA33-2620BE2D4182}"/>
      </w:docPartPr>
      <w:docPartBody>
        <w:p w:rsidR="0016428A" w:rsidRDefault="004F1788" w:rsidP="004F1788">
          <w:pPr>
            <w:pStyle w:val="A04161EC997B44F3BAABBB0808E0DEAE"/>
          </w:pPr>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CF436573ABB54EAA92F854C524D69547"/>
        <w:category>
          <w:name w:val="General"/>
          <w:gallery w:val="placeholder"/>
        </w:category>
        <w:types>
          <w:type w:val="bbPlcHdr"/>
        </w:types>
        <w:behaviors>
          <w:behavior w:val="content"/>
        </w:behaviors>
        <w:guid w:val="{FDD3E14F-D636-4299-B486-DCFF870255BF}"/>
      </w:docPartPr>
      <w:docPartBody>
        <w:p w:rsidR="00674002" w:rsidRDefault="008C02AA" w:rsidP="008C02AA">
          <w:pPr>
            <w:pStyle w:val="CF436573ABB54EAA92F854C524D69547"/>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30E06"/>
    <w:rsid w:val="00057F8A"/>
    <w:rsid w:val="00064A2D"/>
    <w:rsid w:val="0007072F"/>
    <w:rsid w:val="000773B1"/>
    <w:rsid w:val="000B5FA2"/>
    <w:rsid w:val="000D48C1"/>
    <w:rsid w:val="00116663"/>
    <w:rsid w:val="0012124F"/>
    <w:rsid w:val="0012518D"/>
    <w:rsid w:val="0016428A"/>
    <w:rsid w:val="001660F2"/>
    <w:rsid w:val="00192D64"/>
    <w:rsid w:val="001C2F3C"/>
    <w:rsid w:val="00235AC7"/>
    <w:rsid w:val="00293743"/>
    <w:rsid w:val="002A70DB"/>
    <w:rsid w:val="002B3307"/>
    <w:rsid w:val="002C57D6"/>
    <w:rsid w:val="00302C13"/>
    <w:rsid w:val="00321CCA"/>
    <w:rsid w:val="00354D6E"/>
    <w:rsid w:val="00356A00"/>
    <w:rsid w:val="0036276C"/>
    <w:rsid w:val="00381CA5"/>
    <w:rsid w:val="003A4F69"/>
    <w:rsid w:val="003D1E8E"/>
    <w:rsid w:val="00406458"/>
    <w:rsid w:val="00410783"/>
    <w:rsid w:val="00422C33"/>
    <w:rsid w:val="004865A6"/>
    <w:rsid w:val="004970DA"/>
    <w:rsid w:val="004B69D4"/>
    <w:rsid w:val="004F1788"/>
    <w:rsid w:val="005020B8"/>
    <w:rsid w:val="005264C8"/>
    <w:rsid w:val="00556D13"/>
    <w:rsid w:val="005A497C"/>
    <w:rsid w:val="005E6E15"/>
    <w:rsid w:val="006216D4"/>
    <w:rsid w:val="00656662"/>
    <w:rsid w:val="00674002"/>
    <w:rsid w:val="0068039D"/>
    <w:rsid w:val="0068222C"/>
    <w:rsid w:val="006B5439"/>
    <w:rsid w:val="006C1951"/>
    <w:rsid w:val="006C5FC0"/>
    <w:rsid w:val="007D324E"/>
    <w:rsid w:val="007F65D1"/>
    <w:rsid w:val="0081442A"/>
    <w:rsid w:val="00852982"/>
    <w:rsid w:val="00880A10"/>
    <w:rsid w:val="00885D75"/>
    <w:rsid w:val="008C02AA"/>
    <w:rsid w:val="008D73EF"/>
    <w:rsid w:val="009262A9"/>
    <w:rsid w:val="00937A94"/>
    <w:rsid w:val="00941FDD"/>
    <w:rsid w:val="00977D1F"/>
    <w:rsid w:val="00996123"/>
    <w:rsid w:val="00A25A3A"/>
    <w:rsid w:val="00A72B20"/>
    <w:rsid w:val="00AF1355"/>
    <w:rsid w:val="00B41F83"/>
    <w:rsid w:val="00B43F51"/>
    <w:rsid w:val="00B62A1F"/>
    <w:rsid w:val="00B65E4E"/>
    <w:rsid w:val="00B7311B"/>
    <w:rsid w:val="00BD3DB2"/>
    <w:rsid w:val="00BE6BEB"/>
    <w:rsid w:val="00C66F2F"/>
    <w:rsid w:val="00C96955"/>
    <w:rsid w:val="00CF1897"/>
    <w:rsid w:val="00D20D7C"/>
    <w:rsid w:val="00D53638"/>
    <w:rsid w:val="00D959AC"/>
    <w:rsid w:val="00DC584E"/>
    <w:rsid w:val="00DD03AA"/>
    <w:rsid w:val="00E01100"/>
    <w:rsid w:val="00E167B8"/>
    <w:rsid w:val="00E173B5"/>
    <w:rsid w:val="00E45F91"/>
    <w:rsid w:val="00EC6DF7"/>
    <w:rsid w:val="00EC7546"/>
    <w:rsid w:val="00EE1297"/>
    <w:rsid w:val="00EF1EC5"/>
    <w:rsid w:val="00F253AC"/>
    <w:rsid w:val="00F41EF1"/>
    <w:rsid w:val="00F53E80"/>
    <w:rsid w:val="00FC7B00"/>
    <w:rsid w:val="00FF02A0"/>
    <w:rsid w:val="00FF0773"/>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C02AA"/>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CF436573ABB54EAA92F854C524D69547">
    <w:name w:val="CF436573ABB54EAA92F854C524D69547"/>
    <w:rsid w:val="008C02AA"/>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item1.xml><?xml version="1.0" encoding="utf-8"?>
<data xmlns="http://www.sap.com/SAPForm/0.5">
  <RECORD_ID>26SM0024P</RECORD_ID>
  <DESCR>EQUIPS INFUSIÓ ELASTÒMERS (AMB CESSIÓ)</DESCR>
  <TOTALAMOUNT>215.472,70</TOTALAMOUNT>
  <BATCHES>
    <BATCH>
      <BATCHID>EB09</BATCHID>
      <DESCR>BOMBA INFUSIÓ ELASTOMÈRICA</DESCR>
      <AMOUNT>215.472,70</AMOUNT>
      <MATERIALS>
        <MATERIAL>
          <MATNR>100001080</MATNR>
          <MAKTX>-BOMBA PARA INFUSIÓN ELASTÓMERICA CON CARCASA EXTERNA PROTECTORA
-VOLUMEN MÁXIMO DE LLENADO 100 ML (+/- 10 %)
-VELOCIDAD DE FLUJO 100 ML/HORA
-TIEMPO DE INFUSIÓN 1 HORA
-LONGITUD DE LA VÍA DEL INFUSOR: ENTRE 90 Y 120 CM
-CON FILTRO DE PARTÍCULAS Y REDUCTOR DE FLUJO O CLAMP.
-CONEXIÓN LUER LOCK EN LA VÁLVULA DE LLENADO DEL ELASTÓMERO Y EN LA LINEA DE INFUSIÓN DEL ELASTÓMERO (CONEXIÓN PACIENTE)
-BUENA VISUALIZACIÓN, EN EL MISMO ELASTÓMERO, DEL NÚM. DE LOTE, NÚM. DE REFERENCIA, VOLUMEN NOMINAL Y VELOCIDAD DE INFUSIÓN DEL ELASTÓMERO 
-VISUALIZACIÓN Y DISTINCIÓN INEQUÍVOCA Y RÁPIDA DE LOS DIFERENTES PRODUCTOS (CÓDIGO DE COLORES QUE IDENTIFICA CADA ELASTÓMERO)
-CON TAPÓN PROTECTOR EN LA VÁLVULA DE LLENADO DEL ELASTÓMERO
-QUE SE APOYE DE PIE
-LIGERO
-ERGONÓMICO
-MATERIAL DEL GLOBO ELASTOMÉRICO FOTOPROTECTOR Y QUE SE PUEDAN ALMACENAR EN NEVERA
-EXENTO DE LÁTEX
-EXENTO DE DEHP (Di (2-ethylhexyl) phthalate)
-ESTÉRIL
-ENVASE UNITARIO
-UN SOLO USO
-ES OBLIGATORIO DISPONER DE INFORMACIÓN SOBRE LA ESTABILIDAD DE, AL MENOS, LOS MEDICAMENTOS DESCRITOS EN LA SIGUIENTE TABLA CON, AL MENOS, LA ESTABILIDAD MÍNIMA DESCRITA. DICHA INFORMACIÓN SE DEBE DE PODER CONSULTAR EN ALGUNA BASE DE DATOS O BIBLIOGRAFÍA PUBLICADA.
Fármaco  Estabilidad mínima requerida
Aciclovir            ≥3 días
Amfotericina B   ≥3 días
Amikacina         ≥5 días
Aztreonam        ≥3 días
Caspofungina    ≥3 días
Cefazolina         ≥5 días
Cefepime          ≥1 día
Ceftazidima       ≥5 días
Ceftriaxona       ≥5 días
Ciprofloxacino   ≥3 días
Clindamicina     ≥3 días
Cloxacilina        ≥3 días
Colistina           ≥3 días
Daptomicina      ≥1 día
Ertapenem        ≥3 días
Ganciclovir        ≥5 días
Gentamicina      ≥4 días
Pentamidina      ≥5 días
Piperacilicina/Tazobactam    ≥3 días
Tobramicina      ≥5 días
Vancomicina      ≥3 días
- EL CUMPLIMIENTO DE DICHA ESTABILIDAD MÍNIMA DESCRITA PARA CADA FÁRMACO TIENE QUE VENIR ACREDITADO MEDIANTE UN CERTIFICADO.</MAKTX>
          <QUANTITY>520</QUANTITY>
          <TECHTEXT> </TECHTEXT>
        </MATERIAL>
        <MATERIAL>
          <MATNR>100001081</MATNR>
          <MAKTX>-BOMBA PARA INFUSIÓN ELASTÓMERICA CON CARCASA EXTERNA PROTECTORA
-VOLUMEN MÁXIMO DE LLENADO 300 ML (+/- 10 %)
-VELOCIDAD DE FLUJO 10 ML/HORA
-TIEMPO DE INFUSIÓN 24 HORAS
-LONGITUD DE LA VÍA DEL INFUSOR: ENTRE 90 Y 120 CM
-CON FILTRO DE PARTÍCULAS Y REDUCTOR DE FLUJO O CLAMP.
-CONEXIÓN LUER LOCK EN LA VÁLVULA DE LLENADO DEL ELASTÓMERO Y EN LA
LINEA DE INFUSIÓN DEL ELASTÓMERO (CONEXIÓN PACIENTE)
-BUENA VISUALIZACIÓN, EN EL MISMO ELASTÓMERO, DEL NÚM. DE LOTE, NÚM. DE
REFERENCIA, VOLUMEN NOMINAL Y VELOCIDAD DE INFUSIÓN DEL ELASTÓMERO
-VISUALIZACIÓN Y DISTINCIÓN INEQUÍVOCA Y RÁPIDA DE LOS DIFERENTES
PRODUCTOS (CÓDIGO DE COLORES QUE IDENTIFICA CADA ELASTÓMERO)
-CON TAPÓN PROTECTOR EN LA VÁLVULA DE LLENADO DEL ELASTÓMERO
-QUE SE APOYE DE PIE
-LIGERO
-ERGONÓMICO
-MATERIAL DEL GLOBO ELASTOMÉRICO FOTOPROTECTOR Y QUE SE PUEDAN ALMACENAR
EN NEVERA
-EXENTO DE LÁTEX
-EXENTO DE DEHP (Di (2-ethylhexyl) phthalate)
-ESTÉRIL
-ENVASE UNITARIO
-UN SOLO USO
-ES OBLIGATORIO DISPONER DE INFORMACIÓN SOBRE LA ESTABILIDAD DE, AL
MENOS, LOS MEDICAMENTOS DESCRITOS EN LA SIGUIENTE TABLA CON, AL MENOS,
LA ESTABILIDAD MÍNIMA DESCRITA. DICHA INFORMACIÓN SE DEBE DE PODER
CONSULTAR EN ALGUNA BASE DE DATOS O BIBLIOGRAFÍA PUBLICADA.
Fármaco        Estabilidad mínima requerida
Cefazolina ≥5 días
Ceftazidima ≥5 días
Cloxacilina ≥3 días
Piperacilicina/Tazobactam    ≥3 días
Vancomicina ≥3 días
Fluorouracilo ≥7 días
Deferoxamina ≥7 días
- EL CUMPLIMIENTO DE DICHA ESTABILIDAD MÍNIMA DESCRITA PARA CADA FÁRMACO
TIENE QUE VENIR ACREDITADO MEDIANTE UN CERTIFICADO.</MAKTX>
          <QUANTITY>1.438</QUANTITY>
          <TECHTEXT> </TECHTEXT>
        </MATERIAL>
        <MATERIAL>
          <MATNR>100001502</MATNR>
          <MAKTX>-BOMBA PARA INFUSIÓN ELASTÓMERICA CON CARCASA EXTERNA PROTECTORA
-VOLUMEN MÁXIMO DE LLENADO 130 ML (+/- 10 %)
-VELOCIDAD DE FLUJO 2 ML/HORA
-TIEMPO DE INFUSIÓN 48 HORAS
-LONGITUD DE LA VÍA DEL INFUSOR: ENTRE 90 Y 120 CM
-CON FILTRO DE PARTÍCULAS Y REDUCTOR DE FLUJO O CLAMP.
-CONEXIÓN LUER LOCK EN LA VÁLVULA DE LLENADO DEL ELASTÓMERO Y EN LA LINEA DE INFUSIÓN DEL ELASTÓMERO (CONEXIÓN PACIENTE)
-BUENA VISUALIZACIÓN, EN EL MISMO ELASTÓMERO, DEL NÚM. DE LOTE, NÚM. DE REFERENCIA, VOLUMEN NOMINAL Y VELOCIDAD DE INFUSIÓN DEL ELASTÓMERO
-VISUALIZACIÓN Y DISTINCIÓN INEQUÍVOCA Y RÁPIDA DE LOS DIFERENTES PRODUCTOS (CÓDIGO DE COLORES QUE IDENTIFICA CADA ELASTÓMERO)
-CON TAPÓN PROTECTOR EN LA VÁLVULA DE LLENADO DEL ELASTÓMERO
-QUE SE APOYE DE PIE
-LIGERO
-ERGONÓMICO
-MATERIAL DEL GLOBO ELASTOMÉRICO FOTOPROTECTOR Y QUE SE PUEDAN ALMACENAR
EN NEVERA
-EXENTO DE LÁTEX
-EXENTO DE DEHP (Di (2-ethylhexyl) phthalate)
-ESTÉRIL
-ENVASE UNITARIO
-UN SOLO USO
-ES NECESARIO DISPONER DE INFORMACIÓN SOBRE LA ESTABILIDAD DE MEDICAMENTOS. DICHA INFORMACIÓN SE DEBE DE PODER CONSULTAR EN ALGUNA BASE DE DATOS O BIBLIOGRAFÍA PUBLICADA.</MAKTX>
          <QUANTITY>4.863</QUANTITY>
          <TECHTEXT> </TECHTEXT>
        </MATERIAL>
        <MATERIAL>
          <MATNR>100001577</MATNR>
          <MAKTX>-BOMBA PARA INFUSIÓN ELASTÓMERICA CON CARCASA EXTERNA PROTECTORA
-VOLUMEN MÁXIMO DE LLENADO 105 ML (+/- 10 ml)
-VELOCIDAD DE FLUJO 200 ML/HORA.
-TIEMPO DE INFUSIÓN 30 MINUTOS
-LONGITUD DE LA VÍA DEL INFUSOR: ENTRE 90 Y 120 CM
-CON FILTRO DE PARTÍCULAS Y REDUCTOR DE FLUJO O CLAMP
-CONEXIÓN LUER LOCK EN LA VÁLVULA DE LLENADO DEL ELASTÓMERO Y EN LA LINEA DE INFUSIÓN DEL ELASTÓMERO (CONEXIÓN PACIENTE)
-BUENA VISUALIZACIÓN, EN EL MISMO ELASTÓMERO, DEL NÚM. DE LOTE, NÚM. DE REFERENCIA, VOLUMEN NOMINAL Y VELOCIDAD DE INFUSIÓN DEL ELASTÓMERO
-VISUALIZACIÓN Y DISTINCIÓN INEQUÍVOCA Y RÁPIDA DE LOS DIFERENTES PRODUCTOS (CÓDIGO DE COLORES QUE IDENTIFICA CADA ELASTÓMERO)
-CON TAPÓN PROTECTOR EN LA VÁLVULA DE LLENADO DEL ELASTÓMERO
-QUE SE APOYE DE PIE
-LIGERO
-ERGONÓMICO
-MATERIAL DEL GLOBO ELASTOMÉRICO FOTOPROTECTOR Y QUE SE PUEDAN ALMACENAR EN NEVERA
-EXENTO DE LÁTEX
-EXENTO DE DEHP (Di (2-ethylhexyl) phthalate)
-ESTÉRIL
-ENVASE UNITARIO
-UN SOLO USO
-ES OBLIGATORIO DISPONER DE INFORMACIÓN SOBRE LA ESTABILIDAD DE LOS MEDICAMENTOS DESCRITOS EN LA SIGUIENTE TABLA CON, AL MENOS, LA ESTABILIDAD MÍNIMA DESCRITA. DICHA INFORMACIÓN SE DEBE DE PODER CONSULTAR EN ALGUNA BASE DE DATOS O BIBLIOGRAFÍA PUBLICADA.
Fármaco          Estabilidad mínima requerida
Aciclovir                 ≥3 días
Amfotericina B        ≥3 días
Amikacina              ≥5 días
Aztreonam             ≥3 días
Caspofungina         ≥3 días
Cefazolina              ≥5 días
Cefepime               ≥1 día
Ceftazidima           ≥5 días
Ceftriaxona            ≥5 días
Ciprofloxacino        ≥3 días
Clindamicina          ≥3 días
Cloxacilina             ≥3 días
Colistina                ≥3 días
Daptomicina          ≥1 día
Ertapenem            ≥3 días
Ganciclovir            ≥5 días
Gentamicina          ≥4 días
Pentamidina          ≥5 días
Piperacilicina/Tazobactam    ≥3 días
Tobramicina          ≥5 días
Vancomicina          ≥3 días
Fluorouracilo         ≥7 días
Deferoxamina        ≥7 días
-EL CUMPLIMIENTO DE DICHA ESTABILIDAD MÍNIMA DESCRITA PARA CADA FÁRMACO TIENE QUE VENIR ACREDITADO MEDIANTE UN CERTIFICADO.</MAKTX>
          <QUANTITY>5.736</QUANTITY>
          <TECHTEXT> </TECHTEXT>
        </MATERIAL>
        <MATERIAL>
          <MATNR>100001578</MATNR>
          <MAKTX>-BOMBA PARA INFUSIÓN ELASTOMÉRICA CON CARCASA EXTERNA PROTECTORA
-VOLUMEN MÁXIMO DE LLENADO 550ML. +/- 20ML. 
-VELOCIDAD DE FLUJO 250ML/HORA. 
-TIEMPO DE INFUSIÓN 2 H. 
-LONGITUD DE LA VÍA DEL INFUSOR: ENTRE 90 Y 120 CM
-CON FILTRO DE PARTÍCULAS Y REDUCTOR DE FLUJO O CLAMP 
-CONEXIÓN LUER LOCK A LA VÁLVULA DE LLENADO DEL ELASTÓMERO Y A LA LÍNEA DE INFUSIÓN DEL ELASTÓMERO (CONEXIÓN PACIENTE)
-BUENA VISUALIZACIÓN, EN EL MISMO ELASTÓMERO, DEL N.º DE LOTE, N.º DE REFERENCIA, VOLUMEN NOMINAL Y VELOCIDAD DE INFUSIÓN DEL ELASTÓMERO
-VISUALIZACIÓN Y DISTINCIÓN INEQUÍVOCA Y RÁPIDA DE LOS DIFERENTES PRODUCTOS (CÓDIGO DE COLORES QUE IDENTIFICA CADA ELASTÓMERO)
-CON TAPÓN PROTECTOR A LA VÁLVULA DE LLENADO DEL ELASTÓMERO
-QUE SE AGUANTE DE PIE
-LIGERO
-ERGONÓMICO
-MATERIAL DEL GLOBO ELASTOMÉRICO FOTOPROTECTOR Y QUE SE PUEDAN ALMACENAR EN NEVERA
-SIN LÁTEX
-EXENTO DE DEHP (Di (2-ethylhexyl) phthalate)
-ESTÉRIL
-ENVASE UNITARIO
-UN SOLO USO
-ES NECESARIO DISPONER De INFORMACIÓN SOBRE La ESTABILIDAD DE MEDICAMENTOS. ESTA INFORMACIÓN SE TIENE QUE PODER CONSULTAR EN ALGUNA BASE DE DATOS O BIBLIOGRAFÍA PUBLICADA.</MAKTX>
          <QUANTITY>840</QUANTITY>
          <TECHTEXT> </TECHTEXT>
        </MATERIAL>
        <MATERIAL>
          <MATNR>100001580</MATNR>
          <MAKTX>-BOMBA PARA INFUSIÓN ELASTÓMERICA CON CARCASA EXTERNA PROTECTORA
-VOLUMEN MÁXIMO DE LLENADO 300 ML (+/- 10 %)
-VELOCIDAD DE FLUJO 5 ML/HORA
-TIEMPO DE INFUSIÓN 48 HORAS
-LONGITUD DE LA VÍA DEL INFUSOR: ENTRE 90 Y 120 CM
-CON FILTRO DE PARTÍCULAS Y REDUCTOR DE FLUJO O CLAMP
-CONEXIÓN LUER LOCK EN LA VÁLVULA DE LLENADO DEL ELASTÓMERO Y EN LA LINEA DE INFUSIÓN DEL ELASTÓMERO (CONEXIÓN PACIENTE)
-BUENA VISUALIZACIÓN, EN EL MISMO ELASTÓMERO, DEL NÚM. DE LOTE, NÚM. DE REFERENCIA, VOLUMEN NOMINAL Y VELOCIDAD DE INFUSIÓN DEL ELASTÓMERO
-VISUALIZACIÓN Y DISTINCIÓN INEQUÍVOCA Y RÁPIDA DE LOS DIFERENTES PRODUCTOS (CÓDIGO DE COLORES QUE IDENTIFICA CADA ELASTÓMERO)
-CON TAPÓN PROTECTOR EN LA VÁLVULA DE LLENADO DEL ELASTÓMERO
-QUE SE APOYE DE PIE
-LIGERO
-ERGONÓMICO
-MATERIAL DEL GLOBO ELASTOMÉRICO FOTOPROTECTOR Y QUE SE PUEDAN ALMACENAR EN NEVERA
-EXENTO DE LÁTEX
-EXENTO DE DEHP (Di (2-ethylhexyl) phthalate)
-ESTÉRIL
-ENVASE UNITARIO
-UN SOLO USO
-ES OBLIGATORIO DISPONER DE INFORMACIÓN SOBRE LA ESTABILIDAD DEL FLUOROURACILO, CUYA ESTABILIDAD MÍNIMA REQUERIDA ES ≥7 DÍAS. DICHA INFORMACIÓN SE DEBE DE PODER CONSULTAR EN ALGUNA BASE DE DATOS O BIBLIOGRAFÍA PUBLICADA. EL CUMPLIMIENTO DE DICHA ESTABILIDAD MÍNIMA DESCRITA PARA ESTE FÁRMACO TIENE QUE VENIR ACREDITADO MEDIANTE UN CERTIFICADO.</MAKTX>
          <QUANTITY>1.925</QUANTITY>
          <TECHTEXT> </TECHTEXT>
        </MATERIAL>
        <MATERIAL>
          <MATNR>100001581</MATNR>
          <MAKTX>-BOMBA PARA INFUSIÓN continua ELASTÓMERICA CON CARCASA EXTERNA PROTECTORA
-VOLUMEN MÁXIMO DE LLENADO 300 ML (+/- 10 %)
-VELOCIDAD DE FLUJO 2 ML/HORA
-TIEMPO DE INFUSIÓN 120 HORAS
-LONGITUD DE LA VÍA DEL INFUSOR: ENTRE 90 Y 120 CM
-CON FILTRO DE PARTÍCULAS Y REDUCTOR DE FLUJO O CLAMP
-CONEXIÓN LUER LOCK EN LA VÁLVULA DE LLENADO DEL ELASTÓMERO Y EN LA LINEA DE INFUSIÓN DEL ELASTÓMERO (CONEXIÓN PACIENTE)
-BUENA VISUALIZACIÓN, EN EL MISMO ELASTÓMERO, DEL NÚM. DE LOTE, NÚM. DE REFERENCIA, VOLUMEN NOMINAL Y VELOCIDAD DE INFUSIÓN DEL ELASTÓMERO
-VISUALIZACIÓN Y DISTINCIÓN INEQUÍVOCA Y RÁPIDA DE LOS DIFERENTES PRODUCTOS (CÓDIGO DE COLORES QUE IDENTIFICA CADA ELASTÓMERO)
-CON TAPÓN PROTECTOR EN LA VÁLVULA DE LLENADO DEL ELASTÓMERO
-QUE SE APOYE DE PIE
-LIGERO
-ERGONÓMICO
-MATERIAL DEL GLOBO ELASTOMÉRICO FOTOPROTECTOR Y QUE SE PUEDAN ALMACENAR EN NEVERA
-EXENTO DE LÁTEX
-EXENTO DE DEHP (Di (2-ethylhexyl) phthalate)
-ESTÉRIL
-ENVASE UNITARIO
-UN SOLO USO
-ES OBLIGATORIO DISPONER DE INFORMACIÓN SOBRE LA ESTABILIDAD DEL FLUOROURACILO, CUYA ESTABILIDAD MÍNIMA REQUERIDA ES ≥7 DÍAS. DICHA INFORMACIÓN SE DEBE DE PODER CONSULTAR EN ALGUNA BASE DE DATOS O BIBLIOGRAFÍA PUBLICADA. EL CUMPLIMIENTO DE DICHA ESTABILIDAD MÍNIMA DESCRITA PARA ESTE FÁRMACO TIENE QUE VENIR ACREDITADO MEDIANTE UN CERTIFICADO.</MAKTX>
          <QUANTITY>521</QUANTITY>
          <TECHTEXT> </TECHTEXT>
        </MATERIAL>
        <MATERIAL>
          <MATNR>100002354</MATNR>
          <MAKTX>-BOMBA PARA INFUSIÓN ELASTÓMERICA CON CARCASA EXTERNA PROTECTORA
-VOLUMEN MÁXIMO DE LLENADO 130 ML (+/- 10 %)
-VELOCIDAD DE FLUJO 1 ML/HORA
-TIEMPO DE INFUSIÓN 5 DÍAS (= 120 HORES)
-LONGITUD DE LA VÍA DEL INFUSOR: ENTRE 90 Y 120 CM
-CON FILTRO DE PARTÍCULAS Y REDUCTOR DE FLUJO O CLAMP.
-CONEXIÓN LUER LOCK EN LA VÁLVULA DE LLENADO DEL ELASTÓMERO Y EN LA LINEA DE INFUSIÓN DEL ELASTÓMERO (CONEXIÓN PACIENTE)
-BUENA VISUALIZACIÓN, EN EL MISMO ELASTÓMERO, DEL NÚM. DE LOTE, NÚM. DE REFERENCIA, VOLUMEN NOMINAL Y VELOCIDAD DE INFUSIÓN DEL ELASTÓMERO
-VISUALIZACIÓN Y DISTINCIÓN INEQUÍVOCA Y RÁPIDA DE LOS DIFERENTES PRODUCTOS (CÓDIGO DE COLORES QUE IDENTIFICA CADA ELASTÓMERO)
-CON TAPÓN PROTECTOR EN LA VÁLVULA DE LLENADO DEL ELASTÓMERO
-QUE SE APOYE DE PIE
-LIGERO
-ERGONÓMICO
-MATERIAL DEL GLOBO ELASTOMÉRICO FOTOPROTECTOR Y QUE SE PUEDAN ALMACENAR EN NEVERA
-EXENTO DE LÁTEX
-EXENTO DE DEHP (Di (2-ethylhexyl) phthalate)
-ESTÉRIL
-ENVASE UNITARIO
-UN SOLO USO
-ES NECESARIO DISPONER DE INFORMACIÓN SOBRE LA ESTABILIDAD DE MEDICAMENTOS. DICHA INFORMACIÓN SE DEBE DE PODER CONSULTAR EN ALGUNA BASE DE DATOS O BIBLIOGRAFÍA PUBLICADA.
***************
INCLUYE LA CESIÓN DE TRES BOMBAS PARA LLENAR LOS INFUSORES, QUE INCLUYE EL MANTENIMIENTO, LA REPOSICIÓN INMEDIATA Y EL MATERIAL FUNGIBLE NECESARIO PARA SU CORRECTO FUNCIONAMIENTO. BOMBA DE LLENADO PARA LA SEGURIDAD Y AUTOMATIZACIÓN EN LA PREPARACIÓN DE CITOSTÁTICOS Y MEZCLAS INTRAVENOSAS.
REQUISITOS MÍNIMOS:
-MEDIDA ADECUADA PARA TRABAJAR DENTRO CSB (CABINA DE SEGURIDAD BIOLÓGICA).
-QUE NO INTERFIERA EN EL CORRECTO FUNCIONAMIENTO DE LA CSB.
-PESO REDUCIDO.
-PROGRAMACIÓN DE LA SOLUCIÓN POR DOSIS, MÍNIMO EN ML.
-FÁCIL DE LIMPIAR EN CASO DE DERRAMES.
-CAPACIDAD DE ADAPTACIÓN A DIFERENTES FORMATOS DE SOLUCIÓN DE ORIGEN (VIALES, BOLSAS, FRASCOS).
-APTA PAR LLENAR CUALQUIER CONTENEDOR FINAL, PARCIALMENTE DOSIFICADO O NO (BOLSAS, JERINGAS, BOMBAS ELASTOMÉRICAS, CASETES).
-QUE SEA PRECISA.
-PEDAL PARA SU CONTROL
-FUNCIÓN DE LLENADO POR INTERVALOS
-CAPACIDAD PARA LLENAR, TAMBIÉN, PEQUEÑOS VOLÚMENES, QUE PERMITAN LLENAR CON VOLÚMENES DE 1 ML, E INCLUSO DE 0,5 ML.
-MEDIDA DE LA BOMBA DE LLENADO: TIENE QUE ENCAJAR EN UN ESPACIO MÁXIMO DE 30 CM DE ALTITUD, 23 CM DE ANCHO, 35 CM DE FONDO.</MAKTX>
          <QUANTITY>189</QUANTITY>
          <TECHTEXT> </TECHTEXT>
        </MATERIAL>
        <MATERIAL>
          <MATNR>100045165</MATNR>
          <MAKTX>BOLSA TRANSPORTE ELASTÓMEROS DOMICILIARIA PARA PACIENTE, 300 ML, CON ASA PARA FACILITAR SU TRANSPORTE.</MAKTX>
          <QUANTITY>600</QUANTITY>
          <TECHTEXT> </TECHTEXT>
        </MATERIAL>
      </MATERIALS>
    </BATCH>
  </BATCHES>
</data>
</file>

<file path=customXml/itemProps1.xml><?xml version="1.0" encoding="utf-8"?>
<ds:datastoreItem xmlns:ds="http://schemas.openxmlformats.org/officeDocument/2006/customXml" xmlns:xs="http://www.w3.org/2001/XMLSchema" ds:itemID="{00505685-7AA7-1FD0-9BC1-088C2A876000}">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Words>
  <Characters>228</Characters>
  <Application>Microsoft Office Word</Application>
  <DocSecurity>0</DocSecurity>
  <Lines>1</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2020-09-28T10:18:00Z</dcterms:created>
  <dcterms:modified xsi:type="dcterms:W3CDTF">2023-10-25T10:41:00Z</dcterms:modified>
</cp:coreProperties>
</file>